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37C38" w14:textId="173A5C59" w:rsidR="00E544DB" w:rsidRPr="00E544DB" w:rsidRDefault="00A82AE1" w:rsidP="00D95D19">
      <w:pPr>
        <w:autoSpaceDE w:val="0"/>
        <w:autoSpaceDN w:val="0"/>
        <w:adjustRightInd w:val="0"/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</w:rPr>
        <w:t>A</w:t>
      </w:r>
      <w:r w:rsidRPr="00E544DB">
        <w:rPr>
          <w:rFonts w:ascii="Arial" w:hAnsi="Arial" w:cs="Arial"/>
          <w:b/>
          <w:bCs/>
        </w:rPr>
        <w:t>vviso pubblico di avvio dell’inchiesta pubblica</w:t>
      </w:r>
    </w:p>
    <w:p w14:paraId="46113CD8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E5815C5" w14:textId="77777777" w:rsidR="00E544DB" w:rsidRPr="00E544DB" w:rsidRDefault="00E544DB" w:rsidP="00D95D19">
      <w:pPr>
        <w:tabs>
          <w:tab w:val="left" w:leader="underscore" w:pos="6237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Il/La Sottoscritto/a</w:t>
      </w:r>
      <w:r w:rsidRPr="00E544DB">
        <w:rPr>
          <w:rFonts w:ascii="Arial" w:hAnsi="Arial" w:cs="Arial"/>
          <w:sz w:val="22"/>
          <w:szCs w:val="22"/>
        </w:rPr>
        <w:tab/>
        <w:t>in qualità di legale rappresentante</w:t>
      </w:r>
    </w:p>
    <w:p w14:paraId="3447DE3D" w14:textId="77777777" w:rsidR="00E544DB" w:rsidRPr="00E544DB" w:rsidRDefault="00E544DB" w:rsidP="00D95D19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dell’Ente/Società /</w:t>
      </w:r>
      <w:r w:rsidRPr="00E544DB">
        <w:rPr>
          <w:rFonts w:ascii="Arial" w:hAnsi="Arial" w:cs="Arial"/>
          <w:sz w:val="22"/>
          <w:szCs w:val="22"/>
        </w:rPr>
        <w:tab/>
      </w:r>
    </w:p>
    <w:p w14:paraId="2D65AA2F" w14:textId="77777777" w:rsidR="00A82AE1" w:rsidRDefault="00A82AE1" w:rsidP="00D95D19">
      <w:pPr>
        <w:tabs>
          <w:tab w:val="left" w:leader="underscore" w:pos="6521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</w:p>
    <w:p w14:paraId="72D50863" w14:textId="77777777" w:rsidR="00E544DB" w:rsidRPr="00E544DB" w:rsidRDefault="00E544DB" w:rsidP="00D95D19">
      <w:pPr>
        <w:tabs>
          <w:tab w:val="left" w:leader="underscore" w:pos="6521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comunica di aver presentato, in data</w:t>
      </w:r>
      <w:r w:rsidRPr="00E544DB">
        <w:rPr>
          <w:rFonts w:ascii="Arial" w:hAnsi="Arial" w:cs="Arial"/>
          <w:sz w:val="22"/>
          <w:szCs w:val="22"/>
        </w:rPr>
        <w:tab/>
        <w:t>, al Servizio Valutazione impatti e incidenze ambientali (Servizio V.I.A.), istanza per l’avvio del procedimento di PAUR del progetto</w:t>
      </w:r>
    </w:p>
    <w:p w14:paraId="71AFA12B" w14:textId="77777777" w:rsidR="00E544DB" w:rsidRPr="00E544DB" w:rsidRDefault="00E544DB" w:rsidP="00D95D19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79C6DB57" w14:textId="77777777" w:rsidR="00E544DB" w:rsidRPr="00E544DB" w:rsidRDefault="00E544DB" w:rsidP="00D95D19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5CD98806" w14:textId="34F57C54" w:rsidR="00E544DB" w:rsidRDefault="00E544DB" w:rsidP="00D95D19">
      <w:pPr>
        <w:spacing w:before="60" w:after="60" w:line="300" w:lineRule="atLeast"/>
        <w:ind w:right="142"/>
        <w:jc w:val="both"/>
        <w:rPr>
          <w:rFonts w:ascii="Arial" w:hAnsi="Arial" w:cs="Arial"/>
          <w:i/>
          <w:sz w:val="22"/>
          <w:szCs w:val="22"/>
        </w:rPr>
      </w:pPr>
    </w:p>
    <w:p w14:paraId="20442BEB" w14:textId="77777777" w:rsidR="00E544DB" w:rsidRPr="00E544DB" w:rsidRDefault="00E544DB" w:rsidP="00D95D19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e il rilascio del provvedimento di V.I.A.</w:t>
      </w:r>
      <w:r w:rsidRPr="00E544DB">
        <w:rPr>
          <w:rFonts w:ascii="Arial" w:hAnsi="Arial" w:cs="Arial"/>
          <w:i/>
          <w:sz w:val="22"/>
          <w:szCs w:val="22"/>
        </w:rPr>
        <w:t xml:space="preserve">, </w:t>
      </w:r>
      <w:r w:rsidRPr="00E544DB">
        <w:rPr>
          <w:rFonts w:ascii="Arial" w:hAnsi="Arial" w:cs="Arial"/>
          <w:sz w:val="22"/>
          <w:szCs w:val="22"/>
        </w:rPr>
        <w:t>con richiesta di acquisizione dei seguenti titoli abilitativi:</w:t>
      </w:r>
    </w:p>
    <w:p w14:paraId="57EC2C1D" w14:textId="77777777" w:rsidR="00E544DB" w:rsidRDefault="00E544DB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</w:p>
    <w:p w14:paraId="0CE6DBE4" w14:textId="77777777" w:rsidR="00A82AE1" w:rsidRPr="00E544DB" w:rsidRDefault="00A82AE1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A653652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L’inchiesta pubblica si terrà:</w:t>
      </w:r>
    </w:p>
    <w:p w14:paraId="37E19CD7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654AAEA8" w14:textId="77777777" w:rsidR="00E544DB" w:rsidRPr="00E544DB" w:rsidRDefault="00E544DB" w:rsidP="00D95D19">
      <w:pPr>
        <w:tabs>
          <w:tab w:val="left" w:leader="underscore" w:pos="2268"/>
          <w:tab w:val="left" w:leader="underscore" w:pos="3686"/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In data</w:t>
      </w:r>
      <w:r w:rsidRPr="00E544DB">
        <w:rPr>
          <w:rFonts w:ascii="Arial" w:hAnsi="Arial" w:cs="Arial"/>
          <w:sz w:val="22"/>
          <w:szCs w:val="22"/>
        </w:rPr>
        <w:tab/>
        <w:t>alle ore</w:t>
      </w:r>
      <w:r w:rsidRPr="00E544DB">
        <w:rPr>
          <w:rFonts w:ascii="Arial" w:hAnsi="Arial" w:cs="Arial"/>
          <w:sz w:val="22"/>
          <w:szCs w:val="22"/>
        </w:rPr>
        <w:tab/>
        <w:t>presso</w:t>
      </w:r>
      <w:r w:rsidRPr="00E544DB">
        <w:rPr>
          <w:rFonts w:ascii="Arial" w:hAnsi="Arial" w:cs="Arial"/>
          <w:sz w:val="22"/>
          <w:szCs w:val="22"/>
        </w:rPr>
        <w:tab/>
      </w:r>
    </w:p>
    <w:p w14:paraId="7D1B58F7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D30F830" w14:textId="77777777" w:rsidR="00E544DB" w:rsidRPr="00E544DB" w:rsidRDefault="00E544DB" w:rsidP="00D95D19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Indirizzo</w:t>
      </w:r>
      <w:r w:rsidRPr="00E544DB">
        <w:rPr>
          <w:rFonts w:ascii="Arial" w:hAnsi="Arial" w:cs="Arial"/>
          <w:sz w:val="22"/>
          <w:szCs w:val="22"/>
        </w:rPr>
        <w:tab/>
      </w:r>
    </w:p>
    <w:p w14:paraId="7AAE1809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50509F05" w14:textId="77777777" w:rsidR="00E544DB" w:rsidRDefault="00E544DB" w:rsidP="00D95D19">
      <w:pPr>
        <w:tabs>
          <w:tab w:val="num" w:pos="459"/>
        </w:tabs>
        <w:spacing w:before="60" w:after="60" w:line="300" w:lineRule="atLeast"/>
        <w:ind w:left="-34"/>
        <w:rPr>
          <w:rFonts w:ascii="Arial" w:hAnsi="Arial" w:cs="Arial"/>
          <w:i/>
          <w:sz w:val="22"/>
          <w:szCs w:val="22"/>
        </w:rPr>
      </w:pPr>
    </w:p>
    <w:p w14:paraId="0F8E8249" w14:textId="77777777" w:rsidR="00A82AE1" w:rsidRPr="00E544DB" w:rsidRDefault="00A82AE1" w:rsidP="00D95D19">
      <w:pPr>
        <w:tabs>
          <w:tab w:val="num" w:pos="459"/>
        </w:tabs>
        <w:spacing w:before="60" w:after="60" w:line="300" w:lineRule="atLeast"/>
        <w:ind w:left="-34"/>
        <w:rPr>
          <w:rFonts w:ascii="Arial" w:hAnsi="Arial" w:cs="Arial"/>
          <w:sz w:val="22"/>
          <w:szCs w:val="22"/>
        </w:rPr>
      </w:pPr>
    </w:p>
    <w:p w14:paraId="3FF16592" w14:textId="77777777" w:rsidR="00E544DB" w:rsidRPr="00E544DB" w:rsidRDefault="00E544DB" w:rsidP="00D95D19">
      <w:pPr>
        <w:tabs>
          <w:tab w:val="left" w:leader="underscore" w:pos="2552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MS Gothic" w:eastAsia="MS Gothic" w:hAnsi="MS Gothic" w:cs="MS Gothic" w:hint="eastAsia"/>
          <w:sz w:val="22"/>
          <w:szCs w:val="22"/>
        </w:rPr>
        <w:t>☐</w:t>
      </w:r>
      <w:r w:rsidRPr="00E544DB">
        <w:rPr>
          <w:rFonts w:ascii="Arial" w:eastAsia="MS Gothic" w:hAnsi="Arial" w:cs="Arial"/>
          <w:sz w:val="22"/>
          <w:szCs w:val="22"/>
        </w:rPr>
        <w:t xml:space="preserve"> </w:t>
      </w:r>
      <w:r w:rsidRPr="00E544DB">
        <w:rPr>
          <w:rFonts w:ascii="Arial" w:hAnsi="Arial" w:cs="Arial"/>
          <w:sz w:val="22"/>
          <w:szCs w:val="22"/>
        </w:rPr>
        <w:t>Il progetto rientra nella tipologia elencata nell'Allegato A1 alle Direttive regionali in materia di V.I.A., alla lettera</w:t>
      </w:r>
      <w:r w:rsidRPr="00A82AE1">
        <w:rPr>
          <w:rFonts w:ascii="Arial" w:hAnsi="Arial" w:cs="Arial"/>
          <w:sz w:val="22"/>
          <w:szCs w:val="22"/>
        </w:rPr>
        <w:tab/>
      </w:r>
      <w:r w:rsidRPr="00E544DB">
        <w:rPr>
          <w:rFonts w:ascii="Arial" w:hAnsi="Arial" w:cs="Arial"/>
          <w:sz w:val="22"/>
          <w:szCs w:val="22"/>
        </w:rPr>
        <w:t>, denominata:</w:t>
      </w:r>
    </w:p>
    <w:p w14:paraId="2AD27B51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“</w:t>
      </w:r>
      <w:r w:rsidRPr="00E544DB">
        <w:rPr>
          <w:rFonts w:ascii="Arial" w:hAnsi="Arial" w:cs="Arial"/>
          <w:sz w:val="22"/>
          <w:szCs w:val="22"/>
        </w:rPr>
        <w:tab/>
        <w:t>”;</w:t>
      </w:r>
    </w:p>
    <w:p w14:paraId="67D18DC4" w14:textId="77777777" w:rsidR="00E544DB" w:rsidRPr="00E544DB" w:rsidRDefault="00E544DB" w:rsidP="00D95D19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6D389302" w14:textId="77777777" w:rsidR="00E544DB" w:rsidRPr="00E544DB" w:rsidRDefault="00E544DB" w:rsidP="00D95D19">
      <w:pPr>
        <w:tabs>
          <w:tab w:val="left" w:leader="underscore" w:pos="2552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MS Gothic" w:eastAsia="MS Gothic" w:hAnsi="MS Gothic" w:cs="MS Gothic" w:hint="eastAsia"/>
          <w:sz w:val="22"/>
          <w:szCs w:val="22"/>
        </w:rPr>
        <w:t>☐</w:t>
      </w:r>
      <w:r w:rsidRPr="00E544DB">
        <w:rPr>
          <w:rFonts w:ascii="Arial" w:eastAsia="MS Gothic" w:hAnsi="Arial" w:cs="Arial"/>
          <w:sz w:val="22"/>
          <w:szCs w:val="22"/>
        </w:rPr>
        <w:t xml:space="preserve"> </w:t>
      </w:r>
      <w:r w:rsidRPr="00E544DB">
        <w:rPr>
          <w:rFonts w:ascii="Arial" w:hAnsi="Arial" w:cs="Arial"/>
          <w:sz w:val="22"/>
          <w:szCs w:val="22"/>
        </w:rPr>
        <w:t>Il progetto rientra nella tipologia elencata nell'Allegato B1 alle Direttive regionali in materia di V.I.A., alla lettera</w:t>
      </w:r>
      <w:r w:rsidRPr="00A82AE1">
        <w:rPr>
          <w:rFonts w:ascii="Arial" w:hAnsi="Arial" w:cs="Arial"/>
          <w:sz w:val="22"/>
          <w:szCs w:val="22"/>
        </w:rPr>
        <w:tab/>
      </w:r>
      <w:r w:rsidRPr="00E544DB">
        <w:rPr>
          <w:rFonts w:ascii="Arial" w:hAnsi="Arial" w:cs="Arial"/>
          <w:sz w:val="22"/>
          <w:szCs w:val="22"/>
        </w:rPr>
        <w:t>, denominata:</w:t>
      </w:r>
    </w:p>
    <w:p w14:paraId="2E6CA8C4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“</w:t>
      </w:r>
      <w:r w:rsidRPr="00E544DB">
        <w:rPr>
          <w:rFonts w:ascii="Arial" w:hAnsi="Arial" w:cs="Arial"/>
          <w:sz w:val="22"/>
          <w:szCs w:val="22"/>
        </w:rPr>
        <w:tab/>
        <w:t>”;</w:t>
      </w:r>
    </w:p>
    <w:p w14:paraId="1993368E" w14:textId="480E0597" w:rsidR="00E544DB" w:rsidRPr="00A82AE1" w:rsidRDefault="00E544DB" w:rsidP="00D95D19">
      <w:pPr>
        <w:tabs>
          <w:tab w:val="num" w:pos="459"/>
        </w:tabs>
        <w:spacing w:before="60" w:after="60" w:line="300" w:lineRule="atLeast"/>
        <w:jc w:val="both"/>
        <w:rPr>
          <w:rStyle w:val="Testosegnaposto"/>
          <w:rFonts w:ascii="Arial" w:hAnsi="Arial" w:cs="Arial"/>
          <w:i/>
          <w:color w:val="auto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 xml:space="preserve">ed è stato già sottoposto a procedura di verifica di assoggettabilità a VIA o a procedura di VIA, conclusasi con </w:t>
      </w:r>
      <w:proofErr w:type="spellStart"/>
      <w:r w:rsidRPr="00E544DB">
        <w:rPr>
          <w:rFonts w:ascii="Arial" w:hAnsi="Arial" w:cs="Arial"/>
          <w:sz w:val="22"/>
          <w:szCs w:val="22"/>
        </w:rPr>
        <w:t>Delib.G.R</w:t>
      </w:r>
      <w:proofErr w:type="spellEnd"/>
      <w:r w:rsidRPr="00E544DB">
        <w:rPr>
          <w:rFonts w:ascii="Arial" w:hAnsi="Arial" w:cs="Arial"/>
          <w:sz w:val="22"/>
          <w:szCs w:val="22"/>
        </w:rPr>
        <w:t>. n</w:t>
      </w:r>
      <w:r w:rsidR="00A82AE1">
        <w:rPr>
          <w:rFonts w:ascii="Arial" w:hAnsi="Arial" w:cs="Arial"/>
          <w:sz w:val="22"/>
          <w:szCs w:val="22"/>
        </w:rPr>
        <w:t xml:space="preserve">. </w:t>
      </w:r>
      <w:r w:rsidR="00A82AE1" w:rsidRPr="00A82AE1">
        <w:rPr>
          <w:rFonts w:ascii="Arial" w:hAnsi="Arial" w:cs="Arial"/>
          <w:sz w:val="22"/>
          <w:szCs w:val="22"/>
        </w:rPr>
        <w:tab/>
      </w:r>
      <w:r w:rsidRPr="00A82AE1">
        <w:rPr>
          <w:rFonts w:ascii="Arial" w:hAnsi="Arial" w:cs="Arial"/>
          <w:sz w:val="22"/>
          <w:szCs w:val="22"/>
        </w:rPr>
        <w:t xml:space="preserve"> </w:t>
      </w:r>
      <w:r w:rsidR="00A82AE1" w:rsidRPr="00A82AE1">
        <w:rPr>
          <w:rStyle w:val="Testosegnaposto"/>
          <w:rFonts w:ascii="Arial" w:hAnsi="Arial" w:cs="Arial"/>
          <w:i/>
          <w:color w:val="auto"/>
          <w:sz w:val="22"/>
          <w:szCs w:val="22"/>
        </w:rPr>
        <w:t xml:space="preserve">         </w:t>
      </w:r>
      <w:r w:rsidR="00A82AE1" w:rsidRPr="00A82AE1">
        <w:rPr>
          <w:rStyle w:val="Testosegnaposto"/>
          <w:rFonts w:ascii="Arial" w:hAnsi="Arial" w:cs="Arial"/>
          <w:color w:val="auto"/>
          <w:sz w:val="22"/>
          <w:szCs w:val="22"/>
        </w:rPr>
        <w:t xml:space="preserve">del   </w:t>
      </w:r>
      <w:r w:rsidR="00A82AE1">
        <w:rPr>
          <w:rStyle w:val="Testosegnaposto"/>
          <w:rFonts w:ascii="Arial" w:hAnsi="Arial" w:cs="Arial"/>
          <w:i/>
          <w:color w:val="auto"/>
          <w:sz w:val="22"/>
          <w:szCs w:val="22"/>
        </w:rPr>
        <w:t xml:space="preserve">    </w:t>
      </w:r>
      <w:r w:rsidR="00A82AE1" w:rsidRPr="00A82AE1">
        <w:rPr>
          <w:rStyle w:val="Testosegnaposto"/>
          <w:rFonts w:ascii="Arial" w:hAnsi="Arial" w:cs="Arial"/>
          <w:i/>
          <w:color w:val="auto"/>
          <w:sz w:val="22"/>
          <w:szCs w:val="22"/>
        </w:rPr>
        <w:t xml:space="preserve">  </w:t>
      </w:r>
      <w:r w:rsidRPr="00A82AE1">
        <w:rPr>
          <w:rStyle w:val="Testosegnaposto"/>
          <w:rFonts w:ascii="Arial" w:hAnsi="Arial" w:cs="Arial"/>
          <w:i/>
          <w:color w:val="auto"/>
          <w:sz w:val="22"/>
          <w:szCs w:val="22"/>
        </w:rPr>
        <w:t>;</w:t>
      </w:r>
    </w:p>
    <w:p w14:paraId="3FA0A6C6" w14:textId="77777777" w:rsidR="00E544DB" w:rsidRPr="00E544DB" w:rsidRDefault="00E544DB" w:rsidP="00D95D19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</w:rPr>
      </w:pPr>
    </w:p>
    <w:p w14:paraId="112AD4D2" w14:textId="77777777" w:rsidR="00E544DB" w:rsidRPr="00E544DB" w:rsidRDefault="00E544DB" w:rsidP="00D95D19">
      <w:pPr>
        <w:tabs>
          <w:tab w:val="left" w:leader="underscore" w:pos="2552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MS Gothic" w:eastAsia="MS Gothic" w:hAnsi="MS Gothic" w:cs="MS Gothic" w:hint="eastAsia"/>
          <w:sz w:val="22"/>
          <w:szCs w:val="22"/>
        </w:rPr>
        <w:t>☐</w:t>
      </w:r>
      <w:r w:rsidRPr="00E544DB">
        <w:rPr>
          <w:rFonts w:ascii="Arial" w:eastAsia="MS Gothic" w:hAnsi="Arial" w:cs="Arial"/>
          <w:sz w:val="22"/>
          <w:szCs w:val="22"/>
        </w:rPr>
        <w:t xml:space="preserve"> </w:t>
      </w:r>
      <w:r w:rsidRPr="00E544DB">
        <w:rPr>
          <w:rFonts w:ascii="Arial" w:hAnsi="Arial" w:cs="Arial"/>
          <w:sz w:val="22"/>
          <w:szCs w:val="22"/>
        </w:rPr>
        <w:t>Il progetto rientra nella tipologia elencata nell'Allegato B1 alle Direttive regionali in materia di V.I.A., alla lettera</w:t>
      </w:r>
      <w:r w:rsidRPr="00A82AE1">
        <w:rPr>
          <w:rFonts w:ascii="Arial" w:hAnsi="Arial" w:cs="Arial"/>
          <w:sz w:val="22"/>
          <w:szCs w:val="22"/>
        </w:rPr>
        <w:tab/>
      </w:r>
      <w:r w:rsidRPr="00E544DB">
        <w:rPr>
          <w:rFonts w:ascii="Arial" w:hAnsi="Arial" w:cs="Arial"/>
          <w:sz w:val="22"/>
          <w:szCs w:val="22"/>
        </w:rPr>
        <w:t>, denominata:</w:t>
      </w:r>
    </w:p>
    <w:p w14:paraId="33333C6E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“</w:t>
      </w:r>
      <w:r w:rsidRPr="00E544DB">
        <w:rPr>
          <w:rFonts w:ascii="Arial" w:hAnsi="Arial" w:cs="Arial"/>
          <w:sz w:val="22"/>
          <w:szCs w:val="22"/>
        </w:rPr>
        <w:tab/>
        <w:t>”;</w:t>
      </w:r>
    </w:p>
    <w:p w14:paraId="4FA20E05" w14:textId="77777777" w:rsidR="00E544DB" w:rsidRPr="00E544DB" w:rsidRDefault="00E544DB" w:rsidP="00D95D19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e la presentazione dell’istanza per il rilascio del provvedimento di VIA è su base volontaria;</w:t>
      </w:r>
    </w:p>
    <w:p w14:paraId="1700A94A" w14:textId="77777777" w:rsidR="00E544DB" w:rsidRPr="00E544DB" w:rsidRDefault="00E544DB" w:rsidP="00D95D19">
      <w:pPr>
        <w:tabs>
          <w:tab w:val="num" w:pos="459"/>
        </w:tabs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</w:p>
    <w:p w14:paraId="5CF93D62" w14:textId="77777777" w:rsidR="00A82AE1" w:rsidRDefault="00A82AE1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</w:p>
    <w:p w14:paraId="20045713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iCs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Ai sensi dell’art.10, comma 3 del D.Lgs.152/2006 e s.m.i. e dell’art. 8 delle Direttive regionali in materia di V.I.A., il procedimento di Valutazione di Impatto Ambientale comprende la valutazione di incidenza di cui all'articolo 5 del D.P.R. 357/1997 e s.m.i. in quanto il progetto interferisce con</w:t>
      </w:r>
      <w:r>
        <w:rPr>
          <w:rFonts w:ascii="Arial" w:hAnsi="Arial" w:cs="Arial"/>
          <w:sz w:val="22"/>
          <w:szCs w:val="22"/>
        </w:rPr>
        <w:t>:</w:t>
      </w:r>
    </w:p>
    <w:p w14:paraId="0428CC7E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C39BC7D" w14:textId="77777777" w:rsid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3E00E286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Il progetto è localizzato:</w:t>
      </w:r>
    </w:p>
    <w:p w14:paraId="42FF03B9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4C3EB044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60B4B609" w14:textId="77777777" w:rsidR="00A82AE1" w:rsidRDefault="00A82AE1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i/>
          <w:sz w:val="22"/>
          <w:szCs w:val="22"/>
        </w:rPr>
      </w:pPr>
    </w:p>
    <w:p w14:paraId="525B4138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e prevede</w:t>
      </w:r>
    </w:p>
    <w:p w14:paraId="11E1EEAB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238DCA20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118FE35A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5811B03C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</w:r>
    </w:p>
    <w:p w14:paraId="39385731" w14:textId="77777777" w:rsidR="00863550" w:rsidRPr="00E544DB" w:rsidRDefault="00863550" w:rsidP="00D95D19">
      <w:pPr>
        <w:spacing w:before="60" w:after="60" w:line="300" w:lineRule="atLeast"/>
        <w:rPr>
          <w:rFonts w:ascii="Arial" w:hAnsi="Arial" w:cs="Arial"/>
        </w:rPr>
      </w:pPr>
    </w:p>
    <w:p w14:paraId="0FB86485" w14:textId="77777777" w:rsidR="00A82AE1" w:rsidRDefault="00A82AE1" w:rsidP="00D95D19">
      <w:pPr>
        <w:spacing w:before="60" w:after="60" w:line="300" w:lineRule="atLeast"/>
        <w:rPr>
          <w:rFonts w:ascii="Arial" w:hAnsi="Arial" w:cs="Arial"/>
        </w:rPr>
      </w:pPr>
    </w:p>
    <w:p w14:paraId="5E864944" w14:textId="77777777" w:rsidR="00E544DB" w:rsidRDefault="00E544DB" w:rsidP="00D95D19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Il progetto può avere impatti transfrontalieri sui seguenti stati:</w:t>
      </w:r>
    </w:p>
    <w:p w14:paraId="60B5A86B" w14:textId="77777777" w:rsidR="00E544DB" w:rsidRPr="00E544DB" w:rsidRDefault="00E544DB" w:rsidP="00D95D1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40AEE3C" w14:textId="77777777" w:rsidR="00E544DB" w:rsidRPr="00E544DB" w:rsidRDefault="00E544DB" w:rsidP="00D95D19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e, pertanto, è soggetto alle procedure di cui all’art. 32 del D.Lgs. 152/2006, e s.m.i.</w:t>
      </w:r>
    </w:p>
    <w:p w14:paraId="226233B6" w14:textId="77777777" w:rsidR="00E544DB" w:rsidRPr="00E544DB" w:rsidRDefault="00E544DB" w:rsidP="00D95D19">
      <w:pPr>
        <w:spacing w:before="60" w:after="60" w:line="300" w:lineRule="atLeast"/>
        <w:rPr>
          <w:rFonts w:ascii="Arial" w:hAnsi="Arial" w:cs="Arial"/>
        </w:rPr>
      </w:pPr>
    </w:p>
    <w:p w14:paraId="2C66A4A3" w14:textId="77777777" w:rsidR="00E544DB" w:rsidRPr="00E544DB" w:rsidRDefault="00E544DB" w:rsidP="00D95D19">
      <w:pPr>
        <w:tabs>
          <w:tab w:val="center" w:pos="6804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ab/>
        <w:t>Il Proponente</w:t>
      </w:r>
    </w:p>
    <w:p w14:paraId="7AF4B1A0" w14:textId="4FAAB943" w:rsidR="00E544DB" w:rsidRPr="00D95D19" w:rsidRDefault="00E544DB" w:rsidP="00D95D19">
      <w:pPr>
        <w:tabs>
          <w:tab w:val="center" w:pos="6804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14"/>
          <w:szCs w:val="14"/>
        </w:rPr>
      </w:pPr>
      <w:r w:rsidRPr="00D95D19">
        <w:rPr>
          <w:rFonts w:ascii="Arial" w:hAnsi="Arial" w:cs="Arial"/>
          <w:sz w:val="16"/>
          <w:szCs w:val="16"/>
        </w:rPr>
        <w:tab/>
      </w:r>
      <w:r w:rsidRPr="00D95D19">
        <w:rPr>
          <w:rFonts w:ascii="Arial" w:hAnsi="Arial" w:cs="Arial"/>
          <w:sz w:val="14"/>
          <w:szCs w:val="14"/>
        </w:rPr>
        <w:t>(documento informatico firmato digitalmente</w:t>
      </w:r>
      <w:r w:rsidR="00D95D19">
        <w:rPr>
          <w:rFonts w:ascii="Arial" w:hAnsi="Arial" w:cs="Arial"/>
          <w:sz w:val="14"/>
          <w:szCs w:val="14"/>
        </w:rPr>
        <w:t xml:space="preserve"> </w:t>
      </w:r>
      <w:r w:rsidRPr="00D95D19">
        <w:rPr>
          <w:rFonts w:ascii="Arial" w:hAnsi="Arial" w:cs="Arial"/>
          <w:sz w:val="14"/>
          <w:szCs w:val="14"/>
        </w:rPr>
        <w:t>ai sensi dell’art. 24 D.Lgs. 82/2005 e s.m.i.)</w:t>
      </w:r>
      <w:r w:rsidRPr="00D95D19">
        <w:rPr>
          <w:rFonts w:ascii="Arial" w:hAnsi="Arial" w:cs="Arial"/>
          <w:sz w:val="14"/>
          <w:szCs w:val="14"/>
          <w:vertAlign w:val="superscript"/>
        </w:rPr>
        <w:footnoteReference w:id="1"/>
      </w:r>
    </w:p>
    <w:p w14:paraId="184F3041" w14:textId="77777777" w:rsidR="00E544DB" w:rsidRPr="00E544DB" w:rsidRDefault="00E544DB" w:rsidP="00D95D19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30FADB19" w14:textId="77777777" w:rsidR="00E544DB" w:rsidRPr="00E544DB" w:rsidRDefault="00E544DB" w:rsidP="00D95D19">
      <w:pPr>
        <w:spacing w:before="60" w:after="60" w:line="300" w:lineRule="atLeast"/>
        <w:ind w:right="142"/>
        <w:jc w:val="both"/>
        <w:rPr>
          <w:rFonts w:ascii="Arial" w:hAnsi="Arial" w:cs="Arial"/>
          <w:sz w:val="22"/>
          <w:szCs w:val="22"/>
        </w:rPr>
      </w:pPr>
      <w:r w:rsidRPr="00E544DB">
        <w:rPr>
          <w:rFonts w:ascii="Arial" w:hAnsi="Arial" w:cs="Arial"/>
          <w:sz w:val="22"/>
          <w:szCs w:val="22"/>
        </w:rPr>
        <w:t>La documentazione è disponibile per la pubblica consultazione nel portale SardegnaAmbiente-Valutazioni ambientali (</w:t>
      </w:r>
      <w:hyperlink r:id="rId7" w:history="1">
        <w:r w:rsidRPr="00E544DB">
          <w:rPr>
            <w:rFonts w:ascii="Arial" w:hAnsi="Arial" w:cs="Arial"/>
            <w:color w:val="003366"/>
            <w:sz w:val="22"/>
            <w:szCs w:val="22"/>
            <w:u w:val="single"/>
          </w:rPr>
          <w:t>http://www.sardegnaambiente.it</w:t>
        </w:r>
      </w:hyperlink>
      <w:r w:rsidRPr="00E544DB">
        <w:rPr>
          <w:rFonts w:ascii="Arial" w:hAnsi="Arial" w:cs="Arial"/>
          <w:sz w:val="22"/>
          <w:szCs w:val="22"/>
        </w:rPr>
        <w:t>) della Regione Autonoma della Sardegna</w:t>
      </w:r>
    </w:p>
    <w:p w14:paraId="22B40B60" w14:textId="77777777" w:rsidR="00E544DB" w:rsidRPr="00E544DB" w:rsidRDefault="00E544DB" w:rsidP="00D95D19">
      <w:pPr>
        <w:spacing w:before="60" w:after="60" w:line="300" w:lineRule="atLeast"/>
        <w:rPr>
          <w:rFonts w:ascii="Arial" w:hAnsi="Arial" w:cs="Arial"/>
        </w:rPr>
      </w:pPr>
    </w:p>
    <w:sectPr w:rsidR="00E544DB" w:rsidRPr="00E544D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E5D89" w14:textId="77777777" w:rsidR="008B5D54" w:rsidRDefault="008B5D54" w:rsidP="00E544DB">
      <w:r>
        <w:separator/>
      </w:r>
    </w:p>
  </w:endnote>
  <w:endnote w:type="continuationSeparator" w:id="0">
    <w:p w14:paraId="41A5988E" w14:textId="77777777" w:rsidR="008B5D54" w:rsidRDefault="008B5D54" w:rsidP="00E5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589AD" w14:textId="77777777" w:rsidR="00E544DB" w:rsidRPr="00C42A87" w:rsidRDefault="00E544DB" w:rsidP="00E544DB">
    <w:pPr>
      <w:tabs>
        <w:tab w:val="center" w:pos="9356"/>
        <w:tab w:val="right" w:pos="9638"/>
      </w:tabs>
      <w:rPr>
        <w:rFonts w:ascii="Arial" w:hAnsi="Arial" w:cs="Arial"/>
        <w:i/>
        <w:sz w:val="16"/>
        <w:szCs w:val="16"/>
      </w:rPr>
    </w:pPr>
    <w:r w:rsidRPr="00C42A87">
      <w:rPr>
        <w:rFonts w:ascii="Arial" w:hAnsi="Arial" w:cs="Arial"/>
        <w:i/>
        <w:sz w:val="16"/>
        <w:szCs w:val="16"/>
      </w:rPr>
      <w:tab/>
    </w:r>
    <w:r w:rsidRPr="003166A2">
      <w:rPr>
        <w:rFonts w:ascii="Arial" w:hAnsi="Arial" w:cs="Arial"/>
        <w:i/>
        <w:sz w:val="16"/>
        <w:szCs w:val="16"/>
      </w:rPr>
      <w:t xml:space="preserve">Pagina </w:t>
    </w:r>
    <w:r w:rsidRPr="003166A2">
      <w:rPr>
        <w:rFonts w:ascii="Arial" w:hAnsi="Arial" w:cs="Arial"/>
        <w:i/>
        <w:sz w:val="16"/>
        <w:szCs w:val="16"/>
      </w:rPr>
      <w:fldChar w:fldCharType="begin"/>
    </w:r>
    <w:r w:rsidRPr="003166A2">
      <w:rPr>
        <w:rFonts w:ascii="Arial" w:hAnsi="Arial" w:cs="Arial"/>
        <w:i/>
        <w:sz w:val="16"/>
        <w:szCs w:val="16"/>
      </w:rPr>
      <w:instrText xml:space="preserve"> PAGE </w:instrText>
    </w:r>
    <w:r w:rsidRPr="003166A2">
      <w:rPr>
        <w:rFonts w:ascii="Arial" w:hAnsi="Arial" w:cs="Arial"/>
        <w:i/>
        <w:sz w:val="16"/>
        <w:szCs w:val="16"/>
      </w:rPr>
      <w:fldChar w:fldCharType="separate"/>
    </w:r>
    <w:r w:rsidR="00E078C4">
      <w:rPr>
        <w:rFonts w:ascii="Arial" w:hAnsi="Arial" w:cs="Arial"/>
        <w:i/>
        <w:noProof/>
        <w:sz w:val="16"/>
        <w:szCs w:val="16"/>
      </w:rPr>
      <w:t>2</w:t>
    </w:r>
    <w:r w:rsidRPr="003166A2">
      <w:rPr>
        <w:rFonts w:ascii="Arial" w:hAnsi="Arial" w:cs="Arial"/>
        <w:i/>
        <w:sz w:val="16"/>
        <w:szCs w:val="16"/>
      </w:rPr>
      <w:fldChar w:fldCharType="end"/>
    </w:r>
    <w:r w:rsidRPr="003166A2">
      <w:rPr>
        <w:rFonts w:ascii="Arial" w:hAnsi="Arial" w:cs="Arial"/>
        <w:i/>
        <w:sz w:val="16"/>
        <w:szCs w:val="16"/>
      </w:rPr>
      <w:t xml:space="preserve"> di </w:t>
    </w:r>
    <w:r w:rsidRPr="003166A2">
      <w:rPr>
        <w:rFonts w:ascii="Arial" w:hAnsi="Arial" w:cs="Arial"/>
        <w:i/>
        <w:sz w:val="16"/>
        <w:szCs w:val="16"/>
      </w:rPr>
      <w:fldChar w:fldCharType="begin"/>
    </w:r>
    <w:r w:rsidRPr="003166A2">
      <w:rPr>
        <w:rFonts w:ascii="Arial" w:hAnsi="Arial" w:cs="Arial"/>
        <w:i/>
        <w:sz w:val="16"/>
        <w:szCs w:val="16"/>
      </w:rPr>
      <w:instrText xml:space="preserve"> NUMPAGES </w:instrText>
    </w:r>
    <w:r w:rsidRPr="003166A2">
      <w:rPr>
        <w:rFonts w:ascii="Arial" w:hAnsi="Arial" w:cs="Arial"/>
        <w:i/>
        <w:sz w:val="16"/>
        <w:szCs w:val="16"/>
      </w:rPr>
      <w:fldChar w:fldCharType="separate"/>
    </w:r>
    <w:r w:rsidR="00E078C4">
      <w:rPr>
        <w:rFonts w:ascii="Arial" w:hAnsi="Arial" w:cs="Arial"/>
        <w:i/>
        <w:noProof/>
        <w:sz w:val="16"/>
        <w:szCs w:val="16"/>
      </w:rPr>
      <w:t>2</w:t>
    </w:r>
    <w:r w:rsidRPr="003166A2">
      <w:rPr>
        <w:rFonts w:ascii="Arial" w:hAnsi="Arial" w:cs="Arial"/>
        <w:i/>
        <w:sz w:val="16"/>
        <w:szCs w:val="16"/>
      </w:rPr>
      <w:fldChar w:fldCharType="end"/>
    </w:r>
  </w:p>
  <w:p w14:paraId="01DFB9C6" w14:textId="77777777" w:rsidR="00E544DB" w:rsidRPr="00E544DB" w:rsidRDefault="00E544DB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06F66" w14:textId="77777777" w:rsidR="008B5D54" w:rsidRDefault="008B5D54" w:rsidP="00E544DB">
      <w:r>
        <w:separator/>
      </w:r>
    </w:p>
  </w:footnote>
  <w:footnote w:type="continuationSeparator" w:id="0">
    <w:p w14:paraId="236D5926" w14:textId="77777777" w:rsidR="008B5D54" w:rsidRDefault="008B5D54" w:rsidP="00E544DB">
      <w:r>
        <w:continuationSeparator/>
      </w:r>
    </w:p>
  </w:footnote>
  <w:footnote w:id="1">
    <w:p w14:paraId="0D2C3757" w14:textId="77777777" w:rsidR="00E544DB" w:rsidRDefault="00E544DB" w:rsidP="00E544D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7283">
        <w:rPr>
          <w:rFonts w:ascii="Arial" w:hAnsi="Arial" w:cs="Arial"/>
          <w:i/>
          <w:sz w:val="16"/>
        </w:rPr>
        <w:t>Applicare la firma digitale in formato P</w:t>
      </w:r>
      <w:r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>Ad</w:t>
      </w:r>
      <w:r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>E</w:t>
      </w:r>
      <w:r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>S</w:t>
      </w:r>
      <w:r>
        <w:rPr>
          <w:rFonts w:ascii="Arial" w:hAnsi="Arial" w:cs="Arial"/>
          <w:i/>
          <w:sz w:val="16"/>
        </w:rPr>
        <w:t>.</w:t>
      </w:r>
      <w:r w:rsidRPr="002D7283">
        <w:rPr>
          <w:rFonts w:ascii="Arial" w:hAnsi="Arial" w:cs="Arial"/>
          <w:i/>
          <w:sz w:val="16"/>
        </w:rPr>
        <w:t xml:space="preserve"> (PDF Advanced Electronic Signatures) su file PDF.</w:t>
      </w:r>
    </w:p>
    <w:p w14:paraId="7453B994" w14:textId="77777777" w:rsidR="00E544DB" w:rsidRDefault="00E544DB" w:rsidP="00E544D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EA1C7" w14:textId="77777777" w:rsidR="00E544DB" w:rsidRPr="00E544DB" w:rsidRDefault="00E544DB" w:rsidP="00E544DB">
    <w:pPr>
      <w:tabs>
        <w:tab w:val="right" w:pos="9638"/>
      </w:tabs>
      <w:jc w:val="both"/>
      <w:rPr>
        <w:rFonts w:ascii="Arial" w:hAnsi="Arial" w:cs="Arial"/>
        <w:b/>
        <w:bCs/>
        <w:lang w:val="x-none" w:eastAsia="x-none"/>
      </w:rPr>
    </w:pPr>
    <w:r w:rsidRPr="00E544DB">
      <w:rPr>
        <w:rFonts w:ascii="Arial" w:hAnsi="Arial" w:cs="Arial"/>
        <w:b/>
        <w:bCs/>
        <w:lang w:eastAsia="x-none"/>
      </w:rPr>
      <w:tab/>
    </w:r>
    <w:r w:rsidRPr="00E544DB">
      <w:rPr>
        <w:rFonts w:ascii="Arial" w:hAnsi="Arial" w:cs="Arial"/>
        <w:b/>
        <w:bCs/>
        <w:lang w:val="x-none" w:eastAsia="x-none"/>
      </w:rPr>
      <w:t>ALLEGATO F</w:t>
    </w:r>
    <w:r w:rsidRPr="00E544DB">
      <w:rPr>
        <w:rFonts w:ascii="Arial" w:hAnsi="Arial" w:cs="Arial"/>
        <w:b/>
        <w:bCs/>
        <w:lang w:eastAsia="x-none"/>
      </w:rPr>
      <w:t>2</w:t>
    </w:r>
  </w:p>
  <w:p w14:paraId="2B21375F" w14:textId="1511D5A7" w:rsidR="00E544DB" w:rsidRPr="00E544DB" w:rsidRDefault="00A82AE1" w:rsidP="00E544DB">
    <w:pPr>
      <w:tabs>
        <w:tab w:val="center" w:pos="4819"/>
        <w:tab w:val="right" w:pos="9638"/>
      </w:tabs>
      <w:jc w:val="center"/>
      <w:rPr>
        <w:noProof/>
      </w:rPr>
    </w:pPr>
    <w:r>
      <w:rPr>
        <w:noProof/>
      </w:rPr>
      <w:drawing>
        <wp:inline distT="0" distB="0" distL="0" distR="0" wp14:anchorId="326863CA" wp14:editId="69C90A4E">
          <wp:extent cx="1390650" cy="819853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55F687" w14:textId="77777777" w:rsidR="00E544DB" w:rsidRPr="00E544DB" w:rsidRDefault="00E544DB" w:rsidP="00E544DB">
    <w:pPr>
      <w:pStyle w:val="Intestazione"/>
      <w:spacing w:before="60" w:after="60" w:line="300" w:lineRule="atLeas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DB"/>
    <w:rsid w:val="000C7043"/>
    <w:rsid w:val="003A483C"/>
    <w:rsid w:val="00863550"/>
    <w:rsid w:val="008B5D54"/>
    <w:rsid w:val="00A371C6"/>
    <w:rsid w:val="00A82AE1"/>
    <w:rsid w:val="00BF67F9"/>
    <w:rsid w:val="00D95D19"/>
    <w:rsid w:val="00DB5365"/>
    <w:rsid w:val="00E078C4"/>
    <w:rsid w:val="00E5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3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E544DB"/>
    <w:rPr>
      <w:color w:val="808080"/>
    </w:rPr>
  </w:style>
  <w:style w:type="paragraph" w:styleId="Testonotaapidipagina">
    <w:name w:val="footnote text"/>
    <w:basedOn w:val="Normale"/>
    <w:link w:val="TestonotaapidipaginaCarattere"/>
    <w:rsid w:val="00E544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44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544D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544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4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544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4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44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44D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E544DB"/>
    <w:rPr>
      <w:color w:val="808080"/>
    </w:rPr>
  </w:style>
  <w:style w:type="paragraph" w:styleId="Testonotaapidipagina">
    <w:name w:val="footnote text"/>
    <w:basedOn w:val="Normale"/>
    <w:link w:val="TestonotaapidipaginaCarattere"/>
    <w:rsid w:val="00E544D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44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544D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544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44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544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44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44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44D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ardegnaambient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felice mulliri</dc:creator>
  <cp:lastModifiedBy>daniele siuni</cp:lastModifiedBy>
  <cp:revision>4</cp:revision>
  <cp:lastPrinted>2021-03-15T11:37:00Z</cp:lastPrinted>
  <dcterms:created xsi:type="dcterms:W3CDTF">2021-03-10T16:42:00Z</dcterms:created>
  <dcterms:modified xsi:type="dcterms:W3CDTF">2021-03-15T11:37:00Z</dcterms:modified>
</cp:coreProperties>
</file>